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УИД86MS00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-01-202</w:t>
      </w:r>
      <w:r>
        <w:rPr>
          <w:rFonts w:ascii="Times New Roman" w:eastAsia="Times New Roman" w:hAnsi="Times New Roman" w:cs="Times New Roman"/>
          <w:sz w:val="28"/>
          <w:szCs w:val="28"/>
        </w:rPr>
        <w:t>6-00</w:t>
      </w:r>
      <w:r>
        <w:rPr>
          <w:rFonts w:ascii="Times New Roman" w:eastAsia="Times New Roman" w:hAnsi="Times New Roman" w:cs="Times New Roman"/>
          <w:sz w:val="28"/>
          <w:szCs w:val="28"/>
        </w:rPr>
        <w:t>5682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33</w:t>
      </w:r>
    </w:p>
    <w:p>
      <w:pPr>
        <w:widowControl w:val="0"/>
        <w:spacing w:before="0" w:after="0"/>
        <w:rPr>
          <w:sz w:val="26"/>
          <w:szCs w:val="26"/>
        </w:rPr>
      </w:pP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Arial" w:eastAsia="Arial" w:hAnsi="Arial" w:cs="Arial"/>
          <w:sz w:val="28"/>
          <w:szCs w:val="28"/>
        </w:rPr>
        <w:t xml:space="preserve">   </w:t>
      </w:r>
      <w:r>
        <w:rPr>
          <w:rFonts w:ascii="Arial" w:eastAsia="Arial" w:hAnsi="Arial" w:cs="Arial"/>
          <w:sz w:val="28"/>
          <w:szCs w:val="28"/>
        </w:rPr>
        <w:t xml:space="preserve">                      </w:t>
      </w:r>
      <w:r>
        <w:rPr>
          <w:rFonts w:ascii="Arial" w:eastAsia="Arial" w:hAnsi="Arial" w:cs="Arial"/>
          <w:sz w:val="28"/>
          <w:szCs w:val="28"/>
        </w:rPr>
        <w:t xml:space="preserve">      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 Лянтор</w:t>
      </w:r>
    </w:p>
    <w:p>
      <w:pPr>
        <w:widowControl w:val="0"/>
        <w:spacing w:before="0" w:after="0" w:line="317" w:lineRule="atLeast"/>
        <w:ind w:right="499"/>
      </w:pP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И.о.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4 Сургутского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дрес: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Тюменская область, Сургутский район, г. Лянтор, </w:t>
      </w:r>
      <w:r>
        <w:rPr>
          <w:rFonts w:ascii="Times New Roman" w:eastAsia="Times New Roman" w:hAnsi="Times New Roman" w:cs="Times New Roman"/>
          <w:sz w:val="28"/>
          <w:szCs w:val="28"/>
        </w:rPr>
        <w:t>ул.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Юлаева, 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 Турал Вахид оглы, </w:t>
      </w:r>
      <w:r>
        <w:rPr>
          <w:rStyle w:val="cat-UserDefinedgrp-32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sz w:val="28"/>
          <w:szCs w:val="28"/>
        </w:rPr>
        <w:t>цу,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</w:t>
      </w:r>
      <w:r>
        <w:rPr>
          <w:rFonts w:ascii="Times New Roman" w:eastAsia="Times New Roman" w:hAnsi="Times New Roman" w:cs="Times New Roman"/>
          <w:sz w:val="28"/>
          <w:szCs w:val="28"/>
        </w:rPr>
        <w:t>кой Федерации 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Права понятны, ходатайств не поступило,</w:t>
      </w:r>
    </w:p>
    <w:p>
      <w:pPr>
        <w:widowControl w:val="0"/>
        <w:spacing w:before="0" w:after="0"/>
        <w:ind w:firstLine="88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sz w:val="28"/>
          <w:szCs w:val="28"/>
        </w:rPr>
        <w:t>.2026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ХМАО-Югра, Тюменская область, Сургутский район, г. Лянтор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ул. Магистральная, стр. 22А,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Мирзоев Т.В.о.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исполнил отбывание наказания в виде обязательных работ </w:t>
      </w:r>
      <w:r>
        <w:rPr>
          <w:rFonts w:ascii="Times New Roman" w:eastAsia="Times New Roman" w:hAnsi="Times New Roman" w:cs="Times New Roman"/>
          <w:sz w:val="28"/>
          <w:szCs w:val="28"/>
        </w:rPr>
        <w:t>на срок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часов, назначенное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постановления № </w:t>
      </w:r>
      <w:r>
        <w:rPr>
          <w:rStyle w:val="cat-UserDefinedgrp-33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делу об административном правонарушении мирового судьи судебного участка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ХМАО-Югры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правонарушения, предусмотренного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срок, предусмотренный ст. 32.2 Кодекса Российской Федерации об административных правонарушениях, данный факт был установлен в ОСП по г. Лянтор УФССП России по ХМАО-Югре.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Мирзоев Т.В.о.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вину </w:t>
      </w:r>
      <w:r>
        <w:rPr>
          <w:rFonts w:ascii="Times New Roman" w:eastAsia="Times New Roman" w:hAnsi="Times New Roman" w:cs="Times New Roman"/>
          <w:sz w:val="28"/>
          <w:szCs w:val="28"/>
        </w:rPr>
        <w:t>признал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9" w:right="10" w:firstLine="691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Мирзоева Т.В.о.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4 ст. 20.25 Кодекса Российской Федерации об административных правонарушениях подтверждается следующими доказательствами: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3rplc-2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постановления о возбуждении исполнительного производства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предупреждением от 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информацией </w:t>
      </w:r>
      <w:r>
        <w:rPr>
          <w:rFonts w:ascii="Times New Roman" w:eastAsia="Times New Roman" w:hAnsi="Times New Roman" w:cs="Times New Roman"/>
          <w:sz w:val="28"/>
          <w:szCs w:val="28"/>
        </w:rPr>
        <w:t>ООО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>
        <w:rPr>
          <w:rStyle w:val="cat-UserDefinedgrp-34rplc-3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№ </w:t>
      </w:r>
      <w:r>
        <w:rPr>
          <w:rFonts w:ascii="Times New Roman" w:eastAsia="Times New Roman" w:hAnsi="Times New Roman" w:cs="Times New Roman"/>
          <w:sz w:val="28"/>
          <w:szCs w:val="28"/>
        </w:rPr>
        <w:t>614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08 сентября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firstLine="32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 были судом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выслушав лицо,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вина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Мирзоева Т.В.о.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4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уклонение от отбывания обязательных работ - доказана.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Мирзоева Т.В.о.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20.25 КоАП РФ - уклонение от отбывания обязательных работ.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4 ст. 20.25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уклонение от отбывания обязательных работ -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Обстоятельством, отягчающим административную ответственность на основании п.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4.3 Кодекса Российской Федерации об административных правонарушениях, является повторное совершение однородного административного правонарушения.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меры наказания суд учитывает характер и степень общественной опасности совершенного деяния, данные о личности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Мирзоева Т.В.о.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наличие отягчающего обстоятельства, </w:t>
      </w:r>
      <w:r>
        <w:rPr>
          <w:rFonts w:ascii="Times New Roman" w:eastAsia="Times New Roman" w:hAnsi="Times New Roman" w:cs="Times New Roman"/>
          <w:sz w:val="28"/>
          <w:szCs w:val="28"/>
        </w:rPr>
        <w:t>и приходит к выводу о необходимости назначения наказания в виде административного ареста,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- 29.11 Кодекса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 о с т а н о в и л 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Мирзоева Турала Вахид Оглы</w:t>
      </w:r>
      <w:r>
        <w:rPr>
          <w:rFonts w:ascii="Times New Roman" w:eastAsia="Times New Roman" w:hAnsi="Times New Roman" w:cs="Times New Roman"/>
          <w:sz w:val="28"/>
          <w:szCs w:val="28"/>
        </w:rPr>
        <w:t>, 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20.25 Кодекса Российской Федерации об административных правонарушениях и подвергнуть административному аресту на срок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пять</w:t>
      </w:r>
      <w:r>
        <w:rPr>
          <w:rFonts w:ascii="Times New Roman" w:eastAsia="Times New Roman" w:hAnsi="Times New Roman" w:cs="Times New Roman"/>
          <w:sz w:val="28"/>
          <w:szCs w:val="28"/>
        </w:rPr>
        <w:t>/суток.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Срок отбытия наказания исчислять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момента оглашения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 постановление,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дней </w:t>
      </w:r>
      <w:r>
        <w:rPr>
          <w:rFonts w:ascii="Times New Roman" w:eastAsia="Times New Roman" w:hAnsi="Times New Roman" w:cs="Times New Roman"/>
          <w:sz w:val="28"/>
          <w:szCs w:val="28"/>
        </w:rPr>
        <w:t>со дня получения копии постановления через судью, вынесшего постановление.</w:t>
      </w: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1324777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2rplc-13">
    <w:name w:val="cat-UserDefined grp-32 rplc-13"/>
    <w:basedOn w:val="DefaultParagraphFont"/>
  </w:style>
  <w:style w:type="character" w:customStyle="1" w:styleId="cat-UserDefinedgrp-33rplc-21">
    <w:name w:val="cat-UserDefined grp-33 rplc-21"/>
    <w:basedOn w:val="DefaultParagraphFont"/>
  </w:style>
  <w:style w:type="character" w:customStyle="1" w:styleId="cat-UserDefinedgrp-33rplc-28">
    <w:name w:val="cat-UserDefined grp-33 rplc-28"/>
    <w:basedOn w:val="DefaultParagraphFont"/>
  </w:style>
  <w:style w:type="character" w:customStyle="1" w:styleId="cat-UserDefinedgrp-34rplc-33">
    <w:name w:val="cat-UserDefined grp-34 rplc-3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D343B1-DE9B-4EA3-A18C-5121C55ACEC1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